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72" w:rsidRPr="007E6D10" w:rsidRDefault="00B74A72" w:rsidP="00B74A72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INFORMAZIONI PRIVACY</w:t>
      </w:r>
    </w:p>
    <w:p w:rsidR="00B74A72" w:rsidRPr="007E6D10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i/>
          <w:iCs/>
          <w:sz w:val="20"/>
          <w:szCs w:val="20"/>
          <w:lang w:eastAsia="it-IT"/>
        </w:rPr>
        <w:t>La seguente informativa, resa ai sensi dell’art.13 del Regolamento UE/2016/679 e ai sensi dell’art. 13 del DLgs 30/06/2003 n. 196,</w:t>
      </w: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Pr="007E6D10">
        <w:rPr>
          <w:rFonts w:ascii="Calibri Light" w:eastAsia="Times New Roman" w:hAnsi="Calibri Light" w:cs="Calibri Light"/>
          <w:i/>
          <w:iCs/>
          <w:sz w:val="20"/>
          <w:szCs w:val="20"/>
          <w:lang w:eastAsia="it-IT"/>
        </w:rPr>
        <w:t>è finalizzata all’acquisizione del consenso informato al trattamento dati.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Il Titolare del trattamento dei dati da lei forniti è l’associazione/società sportiva diletta</w:t>
      </w:r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ntistica I.S.A. (</w:t>
      </w:r>
      <w:proofErr w:type="spellStart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Internsational</w:t>
      </w:r>
      <w:proofErr w:type="spellEnd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proofErr w:type="spellStart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Survival</w:t>
      </w:r>
      <w:proofErr w:type="spellEnd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proofErr w:type="spellStart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Association</w:t>
      </w:r>
      <w:proofErr w:type="spellEnd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)</w:t>
      </w: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persona del legale rapprese</w:t>
      </w:r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ntate VINCENZO MAOLUCCI</w:t>
      </w: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, contattabile all’indirizzo mail </w:t>
      </w:r>
      <w:proofErr w:type="spellStart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info</w:t>
      </w: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@</w:t>
      </w:r>
      <w:bookmarkStart w:id="0" w:name="_ednref1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salgaricampus.it</w:t>
      </w:r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i</w:t>
      </w:r>
      <w:proofErr w:type="spellEnd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]</w:t>
      </w:r>
      <w:bookmarkEnd w:id="0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b/>
          <w:sz w:val="20"/>
          <w:szCs w:val="20"/>
          <w:lang w:eastAsia="it-IT"/>
        </w:rPr>
        <w:t>(eventuale)</w:t>
      </w: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Il Consiglio Direttivo ha conferito l’incarico di Responsabile della protezione dei dati a </w:t>
      </w:r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Dalila Pisano</w:t>
      </w:r>
      <w:bookmarkStart w:id="1" w:name="_GoBack"/>
      <w:bookmarkEnd w:id="1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contattabile all’indirizzo mail </w:t>
      </w:r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info</w:t>
      </w: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@</w:t>
      </w:r>
      <w:bookmarkStart w:id="2" w:name="_ednref2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salgaricampus.it</w:t>
      </w:r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[ii]</w:t>
      </w:r>
      <w:bookmarkEnd w:id="2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 dati personali forniti verranno trattati - in virtù del consenso</w:t>
      </w:r>
      <w:bookmarkStart w:id="3" w:name="_ednref3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[iii]</w:t>
      </w:r>
      <w:bookmarkEnd w:id="3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da lei accordato - per la gestione del rapporto associativo, per il tesseramento UISP e per l’organizzazione delle attività associative</w:t>
      </w:r>
      <w:bookmarkStart w:id="4" w:name="_ednref4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[iv]</w:t>
      </w:r>
      <w:bookmarkEnd w:id="4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Il trattamento potrà riguardare anche dati personali rientranti nel novero dei dati particolari o "sensibili", vale a dire “</w:t>
      </w:r>
      <w:r w:rsidRPr="007E6D10">
        <w:rPr>
          <w:rFonts w:ascii="Calibri Light" w:eastAsia="Times New Roman" w:hAnsi="Calibri Light" w:cs="Calibri Light"/>
          <w:i/>
          <w:iCs/>
          <w:sz w:val="20"/>
          <w:szCs w:val="20"/>
          <w:lang w:eastAsia="it-IT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”.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Il conferimento dei dati è obbligatorio per il raggiungimento delle finalità dello statuto dell’Associazione/Società ed è quindi indispensabile per l’accoglimento della sua domanda di ammissione a socio e per il tesseramento alla UISP (e agli eventuali altri Enti e Federazioni a cui l’asd/ssd è affiliata): l'eventuale rifiuto a fornirli comporta l'impossibilità di accogliere la domanda di iscrizione e/o tesseramento, non essendo in tale ipotesi possibile instaurare l’indicato rapporto associativo e/o di tesseramento presso gli enti cui l'Associazione è affiliata</w:t>
      </w:r>
      <w:bookmarkStart w:id="5" w:name="_ednref5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[v]</w:t>
      </w:r>
      <w:bookmarkEnd w:id="5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 dati conferiti potranno essere comunicati alla UISP (ed agli eventuali altri Enti e Federazioni a cui l’associazione/società sportiva fosse affiliata), al CONI, all’Istituto assicurativo, alle Pubbliche Amministrazioni nell’esercizio delle funzioni di legge ovvero nella rendicontazione di servizi convenzionati o finanziati. L’anagrafica degli atleti che partecipano a manifestazioni sportive competitive/agonistiche, potrà anche essere diffusa attraverso gli organi di stampa e gli strumenti di comunicazione dell’associazione/società sportiva dilettantistica nonché dell’Ente o degli Enti affilianti</w:t>
      </w:r>
      <w:bookmarkStart w:id="6" w:name="_ednref6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[vi]</w:t>
      </w:r>
      <w:bookmarkEnd w:id="6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 dati anagrafici saranno conservati per dieci anni ai sensi del codice civile. La conservazione si rende necessaria per poter dimostrare la corretta gestione del rapporto associativo nel rispetto dell’ordinamento sportivo e della normativa fiscale</w:t>
      </w:r>
      <w:bookmarkStart w:id="7" w:name="_ednref7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[vii]</w:t>
      </w:r>
      <w:bookmarkEnd w:id="7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Il trattamento potrà avvenire su supporto cartaceo ed informatico, nel rispetto delle misure di sicurezza adottate dall’associazione/società sportiva dilettantistica.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In ogni momento Lei potrà esercitare i diritti di cui all’artt. 15 – 20 del GDPR quali, a titolo esemplificativo, il diritto di accesso ai propri dati personali per aggiornarli/rettificarli o chiederne la cancellazione, il diritto di limitarne il trattamento revocando il consenso con riferimento a specifiche finalità perseguite o di opporsi al loro trattamento, oltre al diritto alla portabilità dei dati. Tali diritti possono essere esercitati attraverso specifica istanza da indirizzare tramite raccomandata - anche a mano o PEC - al Titolare del trattamento</w:t>
      </w:r>
      <w:bookmarkStart w:id="8" w:name="_ednref8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[viii]</w:t>
      </w:r>
      <w:bookmarkEnd w:id="8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 Lei ha inoltre il diritto di proporre reclamo al Garante per la protezione dei dati personali</w:t>
      </w:r>
      <w:bookmarkStart w:id="9" w:name="_ednref9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[ix]</w:t>
      </w:r>
      <w:bookmarkEnd w:id="9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L’associazione/società sportiva dilettantistica non attiva alcun processo decisionale automatizzato, né alcuna attività di profilazione.</w:t>
      </w:r>
      <w:bookmarkStart w:id="10" w:name="_ednref10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[x]</w:t>
      </w:r>
      <w:bookmarkEnd w:id="10"/>
    </w:p>
    <w:p w:rsidR="00B74A72" w:rsidRPr="007E6D10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br/>
        <w:t>DICHIARAZIONE DI CONSENSO AL TRATTAMENTO DEI DATI PERSONALI</w:t>
      </w:r>
    </w:p>
    <w:p w:rsidR="00B74A72" w:rsidRPr="007E6D10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Io sottoscritto/a ___________________________________, letta l’informativa che precede, acconsento al trattamento dei miei dati personali nelle modalità e per le finalità indicate.</w:t>
      </w:r>
    </w:p>
    <w:p w:rsidR="008D1D5B" w:rsidRPr="007E6D10" w:rsidRDefault="00B74A72" w:rsidP="00A95EC1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Luogo data__________________                               Firma ___________________________</w:t>
      </w:r>
    </w:p>
    <w:p w:rsidR="00B74A72" w:rsidRPr="00A95EC1" w:rsidRDefault="00B74A72">
      <w:pPr>
        <w:rPr>
          <w:rFonts w:ascii="Calibri Light" w:hAnsi="Calibri Light" w:cs="Calibri Light"/>
          <w:b/>
          <w:sz w:val="16"/>
          <w:szCs w:val="16"/>
        </w:rPr>
      </w:pPr>
      <w:r w:rsidRPr="00A95EC1">
        <w:rPr>
          <w:rFonts w:ascii="Calibri Light" w:hAnsi="Calibri Light" w:cs="Calibri Light"/>
          <w:b/>
          <w:sz w:val="16"/>
          <w:szCs w:val="16"/>
        </w:rPr>
        <w:t>NOTE</w:t>
      </w:r>
    </w:p>
    <w:p w:rsidR="00B74A72" w:rsidRPr="00A95EC1" w:rsidRDefault="00B74A72" w:rsidP="007E6D1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1" w:name="_edn1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[i]</w:t>
      </w:r>
      <w:bookmarkEnd w:id="11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l'identità e i dati di contatto del titolare del trattamento e, ove applicabile, del suo rappresentante</w:t>
      </w:r>
    </w:p>
    <w:p w:rsidR="00B74A72" w:rsidRPr="00A95EC1" w:rsidRDefault="00B74A72" w:rsidP="007E6D1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2" w:name="_edn2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[ii]</w:t>
      </w:r>
      <w:bookmarkEnd w:id="12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i dati di contatto del responsabile della protezione dei dati, ove applicabile;</w:t>
      </w:r>
    </w:p>
    <w:p w:rsidR="00B74A72" w:rsidRPr="00A95EC1" w:rsidRDefault="00B74A72" w:rsidP="007E6D1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3" w:name="_edn3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[iii]</w:t>
      </w:r>
      <w:bookmarkEnd w:id="13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Base giuridica del trattamento</w:t>
      </w:r>
    </w:p>
    <w:p w:rsidR="00B74A72" w:rsidRPr="00A95EC1" w:rsidRDefault="00B74A72" w:rsidP="007E6D1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4" w:name="_edn4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[iv]</w:t>
      </w:r>
      <w:bookmarkEnd w:id="14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le finalità del trattamento cui sono destinati i dati personali</w:t>
      </w:r>
    </w:p>
    <w:p w:rsidR="00B74A72" w:rsidRPr="00A95EC1" w:rsidRDefault="00B74A72" w:rsidP="007E6D1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5" w:name="_edn5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[v]</w:t>
      </w:r>
      <w:bookmarkEnd w:id="15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se la comunicazione di dati personali è un obbligo legale o contrattuale oppure un requisito necessario per la conclusione di un contratto, e se l'interessato ha l'obbligo di fornire i dati personali nonché le possibili conseguenze della mancata comunicazione di tali dati</w:t>
      </w:r>
    </w:p>
    <w:p w:rsidR="00B74A72" w:rsidRPr="00A95EC1" w:rsidRDefault="00B74A72" w:rsidP="007E6D10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6" w:name="_edn6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[vi]</w:t>
      </w:r>
      <w:bookmarkEnd w:id="16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gli eventuali destinatari o le eventuali categorie di destinatari dei dati personali</w:t>
      </w:r>
    </w:p>
    <w:p w:rsidR="00B74A72" w:rsidRPr="00A95EC1" w:rsidRDefault="00B74A72" w:rsidP="007E6D10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7" w:name="_edn7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[vii]</w:t>
      </w:r>
      <w:bookmarkEnd w:id="17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Periodo di conservazione e legittimo interesse del titolare al trattamento/conservazione</w:t>
      </w:r>
    </w:p>
    <w:p w:rsidR="00B74A72" w:rsidRPr="00A95EC1" w:rsidRDefault="00B74A72" w:rsidP="007E6D10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8" w:name="_edn8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[viii]</w:t>
      </w:r>
      <w:bookmarkEnd w:id="18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l'esistenza del diritto dell'interessato di chiedere al titolare del trattamento l'accesso ai dati personali e la rettifica o la cancellazione degli stessi o la limitazione del trattamento che lo riguardano o di opporsi al loro trattamento, oltre al diritto alla portabilità dei dati</w:t>
      </w:r>
    </w:p>
    <w:p w:rsidR="00B74A72" w:rsidRPr="00A95EC1" w:rsidRDefault="00B74A72" w:rsidP="007E6D10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9" w:name="_edn9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[ix]</w:t>
      </w:r>
      <w:bookmarkEnd w:id="19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il diritto di proporre reclamo a un'autorità di controllo</w:t>
      </w:r>
    </w:p>
    <w:p w:rsidR="00B74A72" w:rsidRPr="00A95EC1" w:rsidRDefault="00B74A72" w:rsidP="007E6D10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20" w:name="_edn10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[x]</w:t>
      </w:r>
      <w:bookmarkEnd w:id="20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>  l'esistenza di un processo decisionale automatizzato, compresa la profilazione di cui all'articolo 22, paragrafi 1 e 4, e, almeno in tali casi, informazioni significative sulla logica utilizzata, nonché l'importanza e le conseguenze previste di tale trattamento per l'interessato</w:t>
      </w:r>
    </w:p>
    <w:sectPr w:rsidR="00B74A72" w:rsidRPr="00A95EC1" w:rsidSect="00A95EC1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96DAA"/>
    <w:multiLevelType w:val="multilevel"/>
    <w:tmpl w:val="E612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72"/>
    <w:rsid w:val="00124E44"/>
    <w:rsid w:val="00164099"/>
    <w:rsid w:val="001D0624"/>
    <w:rsid w:val="002126C1"/>
    <w:rsid w:val="00213F38"/>
    <w:rsid w:val="002672B2"/>
    <w:rsid w:val="002B3918"/>
    <w:rsid w:val="00407E8F"/>
    <w:rsid w:val="00411745"/>
    <w:rsid w:val="004B33D6"/>
    <w:rsid w:val="00506F02"/>
    <w:rsid w:val="00512297"/>
    <w:rsid w:val="00570152"/>
    <w:rsid w:val="00606975"/>
    <w:rsid w:val="006127E4"/>
    <w:rsid w:val="006926B3"/>
    <w:rsid w:val="00696BA1"/>
    <w:rsid w:val="007E6D10"/>
    <w:rsid w:val="008042C7"/>
    <w:rsid w:val="008A21C4"/>
    <w:rsid w:val="008D1D5B"/>
    <w:rsid w:val="00943E0C"/>
    <w:rsid w:val="00A95EC1"/>
    <w:rsid w:val="00AA55CF"/>
    <w:rsid w:val="00B74A72"/>
    <w:rsid w:val="00BB231B"/>
    <w:rsid w:val="00BB4F85"/>
    <w:rsid w:val="00BD17EA"/>
    <w:rsid w:val="00BD1984"/>
    <w:rsid w:val="00C5479D"/>
    <w:rsid w:val="00C6696E"/>
    <w:rsid w:val="00D35744"/>
    <w:rsid w:val="00D5317C"/>
    <w:rsid w:val="00E1121E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7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4A72"/>
    <w:rPr>
      <w:b/>
      <w:bCs/>
    </w:rPr>
  </w:style>
  <w:style w:type="character" w:styleId="Enfasicorsivo">
    <w:name w:val="Emphasis"/>
    <w:basedOn w:val="Carpredefinitoparagrafo"/>
    <w:uiPriority w:val="20"/>
    <w:qFormat/>
    <w:rsid w:val="00B74A7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74A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7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4A72"/>
    <w:rPr>
      <w:b/>
      <w:bCs/>
    </w:rPr>
  </w:style>
  <w:style w:type="character" w:styleId="Enfasicorsivo">
    <w:name w:val="Emphasis"/>
    <w:basedOn w:val="Carpredefinitoparagrafo"/>
    <w:uiPriority w:val="20"/>
    <w:qFormat/>
    <w:rsid w:val="00B74A7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74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colecchia</dc:creator>
  <cp:lastModifiedBy>SCampus</cp:lastModifiedBy>
  <cp:revision>2</cp:revision>
  <cp:lastPrinted>2018-09-05T12:53:00Z</cp:lastPrinted>
  <dcterms:created xsi:type="dcterms:W3CDTF">2018-09-07T12:10:00Z</dcterms:created>
  <dcterms:modified xsi:type="dcterms:W3CDTF">2018-09-07T12:10:00Z</dcterms:modified>
</cp:coreProperties>
</file>